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4C" w:rsidRPr="00F0684C" w:rsidRDefault="00F0684C" w:rsidP="00F0684C">
      <w:pPr>
        <w:pStyle w:val="Nadpis1"/>
        <w:tabs>
          <w:tab w:val="left" w:pos="0"/>
        </w:tabs>
        <w:rPr>
          <w:sz w:val="40"/>
          <w:szCs w:val="40"/>
        </w:rPr>
      </w:pPr>
      <w:r w:rsidRPr="00F0684C">
        <w:rPr>
          <w:sz w:val="40"/>
          <w:szCs w:val="40"/>
        </w:rPr>
        <w:t>VYSOKÉ UČENÍ TECHNICKÉ V BRNĚ</w:t>
      </w:r>
    </w:p>
    <w:p w:rsidR="00F0684C" w:rsidRPr="00F0684C" w:rsidRDefault="00F0684C" w:rsidP="00F0684C">
      <w:pPr>
        <w:pStyle w:val="Nadpis1"/>
        <w:tabs>
          <w:tab w:val="left" w:pos="0"/>
        </w:tabs>
        <w:rPr>
          <w:sz w:val="40"/>
          <w:szCs w:val="40"/>
        </w:rPr>
      </w:pPr>
      <w:r w:rsidRPr="00F0684C">
        <w:rPr>
          <w:sz w:val="40"/>
          <w:szCs w:val="40"/>
        </w:rPr>
        <w:t xml:space="preserve">FAKULTA STAVEBNÍ </w:t>
      </w:r>
    </w:p>
    <w:p w:rsidR="00F0684C" w:rsidRPr="00F0684C" w:rsidRDefault="00F0684C" w:rsidP="00F0684C">
      <w:pPr>
        <w:pStyle w:val="Nadpis1"/>
        <w:tabs>
          <w:tab w:val="left" w:pos="0"/>
        </w:tabs>
        <w:rPr>
          <w:sz w:val="32"/>
          <w:szCs w:val="32"/>
        </w:rPr>
      </w:pPr>
      <w:r w:rsidRPr="00F0684C">
        <w:rPr>
          <w:sz w:val="32"/>
          <w:szCs w:val="32"/>
        </w:rPr>
        <w:t>ÚSTAV TECHNOLOGIE STAVEBNÍCH HMOT A DÍLCŮ</w:t>
      </w:r>
    </w:p>
    <w:p w:rsidR="00F0684C" w:rsidRPr="00F0684C" w:rsidRDefault="00F0684C" w:rsidP="00F0684C">
      <w:pPr>
        <w:rPr>
          <w:sz w:val="40"/>
          <w:szCs w:val="40"/>
        </w:rPr>
      </w:pPr>
    </w:p>
    <w:p w:rsidR="00F0684C" w:rsidRPr="00E053DB" w:rsidRDefault="00F0684C" w:rsidP="00F0684C"/>
    <w:p w:rsidR="00F0684C" w:rsidRDefault="00F0684C" w:rsidP="00F0684C">
      <w:pPr>
        <w:pStyle w:val="Nzev"/>
        <w:rPr>
          <w:sz w:val="36"/>
          <w:szCs w:val="36"/>
        </w:rPr>
      </w:pPr>
    </w:p>
    <w:p w:rsidR="00F0684C" w:rsidRDefault="00F0684C" w:rsidP="00F0684C">
      <w:pPr>
        <w:spacing w:line="360" w:lineRule="auto"/>
        <w:jc w:val="center"/>
        <w:rPr>
          <w:sz w:val="56"/>
          <w:szCs w:val="72"/>
        </w:rPr>
      </w:pPr>
      <w:r w:rsidRPr="00F0684C">
        <w:rPr>
          <w:sz w:val="56"/>
          <w:szCs w:val="72"/>
        </w:rPr>
        <w:t>BJ05 ZÁKLADY TECHNOLOGICKÝCH PROCESŮ</w:t>
      </w:r>
    </w:p>
    <w:p w:rsidR="004D5B4B" w:rsidRDefault="004D5B4B" w:rsidP="00F0684C">
      <w:pPr>
        <w:spacing w:line="360" w:lineRule="auto"/>
        <w:jc w:val="center"/>
        <w:rPr>
          <w:sz w:val="32"/>
          <w:szCs w:val="32"/>
        </w:rPr>
      </w:pPr>
      <w:r w:rsidRPr="004D5B4B">
        <w:rPr>
          <w:sz w:val="32"/>
          <w:szCs w:val="32"/>
        </w:rPr>
        <w:t>CVIČENÍ</w:t>
      </w:r>
    </w:p>
    <w:p w:rsidR="004D5B4B" w:rsidRPr="004D5B4B" w:rsidRDefault="004D5B4B" w:rsidP="00F0684C">
      <w:pPr>
        <w:spacing w:line="360" w:lineRule="auto"/>
        <w:jc w:val="center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412"/>
      </w:tblGrid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spacing w:line="276" w:lineRule="auto"/>
              <w:rPr>
                <w:sz w:val="32"/>
                <w:szCs w:val="32"/>
              </w:rPr>
            </w:pPr>
            <w:r w:rsidRPr="00F0684C">
              <w:rPr>
                <w:sz w:val="32"/>
                <w:szCs w:val="32"/>
              </w:rPr>
              <w:t>Číslo protokolu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spacing w:line="276" w:lineRule="auto"/>
              <w:rPr>
                <w:sz w:val="32"/>
                <w:szCs w:val="32"/>
              </w:rPr>
            </w:pPr>
            <w:r w:rsidRPr="00F0684C">
              <w:rPr>
                <w:sz w:val="32"/>
                <w:szCs w:val="32"/>
              </w:rPr>
              <w:t>Název protokolu</w:t>
            </w:r>
          </w:p>
        </w:tc>
        <w:tc>
          <w:tcPr>
            <w:tcW w:w="1412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spacing w:line="276" w:lineRule="auto"/>
              <w:rPr>
                <w:sz w:val="32"/>
                <w:szCs w:val="32"/>
              </w:rPr>
            </w:pPr>
            <w:r w:rsidRPr="00F0684C">
              <w:rPr>
                <w:sz w:val="32"/>
                <w:szCs w:val="32"/>
              </w:rPr>
              <w:t>Kontrola</w:t>
            </w: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1</w:t>
            </w:r>
          </w:p>
        </w:tc>
        <w:tc>
          <w:tcPr>
            <w:tcW w:w="5387" w:type="dxa"/>
            <w:vAlign w:val="center"/>
          </w:tcPr>
          <w:p w:rsidR="00F0684C" w:rsidRPr="00F0684C" w:rsidRDefault="0069065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Ishikawův</w:t>
            </w:r>
            <w:bookmarkStart w:id="0" w:name="_GoBack"/>
            <w:bookmarkEnd w:id="0"/>
            <w:r w:rsidR="00F0684C" w:rsidRPr="00F0684C">
              <w:rPr>
                <w:sz w:val="40"/>
                <w:szCs w:val="40"/>
              </w:rPr>
              <w:t xml:space="preserve"> diagram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2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Sedimentace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3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Filtrace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4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Míchání a homogenizace směsí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5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Paretova analýza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6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Quality Journal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7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Shewhartovy regulační diagramy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F0684C" w:rsidTr="00250747">
        <w:trPr>
          <w:trHeight w:val="567"/>
        </w:trPr>
        <w:tc>
          <w:tcPr>
            <w:tcW w:w="2263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  <w:r w:rsidRPr="00F0684C">
              <w:rPr>
                <w:sz w:val="40"/>
                <w:szCs w:val="40"/>
              </w:rPr>
              <w:t>8</w:t>
            </w:r>
          </w:p>
        </w:tc>
        <w:tc>
          <w:tcPr>
            <w:tcW w:w="5387" w:type="dxa"/>
            <w:vAlign w:val="center"/>
          </w:tcPr>
          <w:p w:rsidR="00F0684C" w:rsidRPr="00F0684C" w:rsidRDefault="00F0684C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FMEA</w:t>
            </w:r>
          </w:p>
        </w:tc>
        <w:tc>
          <w:tcPr>
            <w:tcW w:w="1412" w:type="dxa"/>
          </w:tcPr>
          <w:p w:rsidR="00F0684C" w:rsidRPr="00F0684C" w:rsidRDefault="00F0684C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250747" w:rsidTr="00250747">
        <w:trPr>
          <w:trHeight w:val="567"/>
        </w:trPr>
        <w:tc>
          <w:tcPr>
            <w:tcW w:w="2263" w:type="dxa"/>
            <w:vAlign w:val="center"/>
          </w:tcPr>
          <w:p w:rsidR="00250747" w:rsidRPr="00F0684C" w:rsidRDefault="00250747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387" w:type="dxa"/>
            <w:vAlign w:val="center"/>
          </w:tcPr>
          <w:p w:rsidR="00250747" w:rsidRDefault="00250747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Prezentace výrobního procesu</w:t>
            </w:r>
          </w:p>
        </w:tc>
        <w:tc>
          <w:tcPr>
            <w:tcW w:w="1412" w:type="dxa"/>
          </w:tcPr>
          <w:p w:rsidR="00250747" w:rsidRPr="00F0684C" w:rsidRDefault="00250747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250747" w:rsidTr="00250747">
        <w:trPr>
          <w:trHeight w:val="567"/>
        </w:trPr>
        <w:tc>
          <w:tcPr>
            <w:tcW w:w="2263" w:type="dxa"/>
            <w:vAlign w:val="center"/>
          </w:tcPr>
          <w:p w:rsidR="00250747" w:rsidRPr="00F0684C" w:rsidRDefault="00250747" w:rsidP="004D5B4B">
            <w:pPr>
              <w:tabs>
                <w:tab w:val="left" w:pos="11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387" w:type="dxa"/>
            <w:vAlign w:val="center"/>
          </w:tcPr>
          <w:p w:rsidR="00250747" w:rsidRDefault="00250747" w:rsidP="004D5B4B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Prezentace celé práce</w:t>
            </w:r>
          </w:p>
        </w:tc>
        <w:tc>
          <w:tcPr>
            <w:tcW w:w="1412" w:type="dxa"/>
          </w:tcPr>
          <w:p w:rsidR="00250747" w:rsidRPr="00F0684C" w:rsidRDefault="00250747" w:rsidP="00F0684C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7365A9" w:rsidRPr="007365A9" w:rsidRDefault="007365A9" w:rsidP="00F0684C">
      <w:pPr>
        <w:tabs>
          <w:tab w:val="left" w:pos="1140"/>
        </w:tabs>
        <w:rPr>
          <w:sz w:val="32"/>
          <w:szCs w:val="32"/>
        </w:rPr>
      </w:pPr>
    </w:p>
    <w:tbl>
      <w:tblPr>
        <w:tblStyle w:val="Mkatabulky"/>
        <w:tblW w:w="9186" w:type="dxa"/>
        <w:tblInd w:w="-35" w:type="dxa"/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701"/>
        <w:gridCol w:w="1701"/>
      </w:tblGrid>
      <w:tr w:rsidR="004D5B4B" w:rsidTr="007365A9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</w:tcPr>
          <w:p w:rsidR="004D5B4B" w:rsidRPr="004D5B4B" w:rsidRDefault="004D5B4B" w:rsidP="00F0684C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4D5B4B" w:rsidRPr="004D5B4B" w:rsidRDefault="004D5B4B" w:rsidP="00F0684C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4D5B4B" w:rsidRPr="004D5B4B" w:rsidRDefault="004D5B4B" w:rsidP="00F0684C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5B4B" w:rsidRPr="004D5B4B" w:rsidRDefault="004D5B4B" w:rsidP="00F0684C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5B4B" w:rsidRPr="004D5B4B" w:rsidRDefault="004D5B4B" w:rsidP="00F0684C">
            <w:pPr>
              <w:tabs>
                <w:tab w:val="left" w:pos="1140"/>
              </w:tabs>
              <w:rPr>
                <w:sz w:val="22"/>
                <w:szCs w:val="22"/>
              </w:rPr>
            </w:pPr>
          </w:p>
        </w:tc>
      </w:tr>
      <w:tr w:rsidR="004D5B4B" w:rsidTr="007365A9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4B" w:rsidRPr="007365A9" w:rsidRDefault="007365A9" w:rsidP="007365A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7365A9">
              <w:rPr>
                <w:sz w:val="20"/>
                <w:szCs w:val="20"/>
              </w:rPr>
              <w:t>JMÉNO, PŘÍJME</w:t>
            </w:r>
            <w:r w:rsidR="00324DF9">
              <w:rPr>
                <w:sz w:val="20"/>
                <w:szCs w:val="20"/>
              </w:rPr>
              <w:t>NÍ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4B" w:rsidRPr="007365A9" w:rsidRDefault="007365A9" w:rsidP="007365A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7365A9">
              <w:rPr>
                <w:sz w:val="20"/>
                <w:szCs w:val="20"/>
              </w:rPr>
              <w:t>STUDIJNÍ SKUPINA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4B" w:rsidRPr="007365A9" w:rsidRDefault="007365A9" w:rsidP="007365A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7365A9">
              <w:rPr>
                <w:sz w:val="20"/>
                <w:szCs w:val="20"/>
              </w:rPr>
              <w:t>ŠKOLNÍ ROK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4B" w:rsidRPr="007365A9" w:rsidRDefault="007365A9" w:rsidP="007365A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7365A9">
              <w:rPr>
                <w:sz w:val="20"/>
                <w:szCs w:val="20"/>
              </w:rPr>
              <w:t>DATUM ZÁPOČTU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4B" w:rsidRPr="007365A9" w:rsidRDefault="007365A9" w:rsidP="007365A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7365A9">
              <w:rPr>
                <w:sz w:val="20"/>
                <w:szCs w:val="20"/>
              </w:rPr>
              <w:t>ZAPOČTENO</w:t>
            </w:r>
          </w:p>
        </w:tc>
      </w:tr>
    </w:tbl>
    <w:p w:rsidR="00FA39B1" w:rsidRDefault="00FA39B1" w:rsidP="007365A9">
      <w:pPr>
        <w:tabs>
          <w:tab w:val="left" w:pos="1140"/>
        </w:tabs>
      </w:pPr>
    </w:p>
    <w:sectPr w:rsidR="00FA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D5" w:rsidRDefault="00F742D5" w:rsidP="007365A9">
      <w:r>
        <w:separator/>
      </w:r>
    </w:p>
  </w:endnote>
  <w:endnote w:type="continuationSeparator" w:id="0">
    <w:p w:rsidR="00F742D5" w:rsidRDefault="00F742D5" w:rsidP="0073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D5" w:rsidRDefault="00F742D5" w:rsidP="007365A9">
      <w:r>
        <w:separator/>
      </w:r>
    </w:p>
  </w:footnote>
  <w:footnote w:type="continuationSeparator" w:id="0">
    <w:p w:rsidR="00F742D5" w:rsidRDefault="00F742D5" w:rsidP="0073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4C"/>
    <w:rsid w:val="00250747"/>
    <w:rsid w:val="002D7A14"/>
    <w:rsid w:val="00324DF9"/>
    <w:rsid w:val="004D5B4B"/>
    <w:rsid w:val="0069065C"/>
    <w:rsid w:val="007365A9"/>
    <w:rsid w:val="00CA7232"/>
    <w:rsid w:val="00F0684C"/>
    <w:rsid w:val="00F742D5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53F8-AD45-4B7B-8E58-879F602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8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0684C"/>
    <w:pPr>
      <w:keepNext/>
      <w:numPr>
        <w:numId w:val="1"/>
      </w:numPr>
      <w:jc w:val="center"/>
      <w:outlineLvl w:val="0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84C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0684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F0684C"/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068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068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68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68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0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36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36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D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</dc:creator>
  <cp:keywords/>
  <dc:description/>
  <cp:lastModifiedBy>Windows User</cp:lastModifiedBy>
  <cp:revision>4</cp:revision>
  <cp:lastPrinted>2015-09-30T09:43:00Z</cp:lastPrinted>
  <dcterms:created xsi:type="dcterms:W3CDTF">2015-09-17T21:29:00Z</dcterms:created>
  <dcterms:modified xsi:type="dcterms:W3CDTF">2016-08-15T12:51:00Z</dcterms:modified>
</cp:coreProperties>
</file>